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C752" w14:textId="50B045E1" w:rsidR="00202BFB" w:rsidRDefault="00212841">
      <w:pPr>
        <w:pStyle w:val="Heading1"/>
      </w:pPr>
      <w:r>
        <w:t>Professional Summary</w:t>
      </w:r>
      <w:r w:rsidR="00B5563E">
        <w:br/>
      </w:r>
      <w:r w:rsidR="00B5563E" w:rsidRPr="00B5563E">
        <w:rPr>
          <w:rFonts w:ascii="Calibri" w:eastAsia="Calibri" w:hAnsi="Calibri" w:cs="Calibri"/>
          <w:b w:val="0"/>
          <w:bCs w:val="0"/>
          <w:color w:val="auto"/>
          <w:sz w:val="22"/>
          <w:szCs w:val="22"/>
        </w:rPr>
        <w:t>Enterprise</w:t>
      </w:r>
      <w:r w:rsidR="00B5563E" w:rsidRPr="00B5563E">
        <w:rPr>
          <w:rFonts w:ascii="Cambria Math" w:eastAsia="Calibri" w:hAnsi="Cambria Math" w:cs="Cambria Math"/>
          <w:b w:val="0"/>
          <w:bCs w:val="0"/>
          <w:color w:val="auto"/>
          <w:sz w:val="22"/>
          <w:szCs w:val="22"/>
        </w:rPr>
        <w:t>‑</w:t>
      </w:r>
      <w:r w:rsidR="00B5563E" w:rsidRPr="00B5563E">
        <w:rPr>
          <w:rFonts w:ascii="Calibri" w:eastAsia="Calibri" w:hAnsi="Calibri" w:cs="Calibri"/>
          <w:b w:val="0"/>
          <w:bCs w:val="0"/>
          <w:color w:val="auto"/>
          <w:sz w:val="22"/>
          <w:szCs w:val="22"/>
        </w:rPr>
        <w:t>level Instructional Designer and AI Learning Architect specializing in scalable, tech</w:t>
      </w:r>
      <w:r w:rsidR="00B5563E" w:rsidRPr="00B5563E">
        <w:rPr>
          <w:rFonts w:ascii="Cambria Math" w:eastAsia="Calibri" w:hAnsi="Cambria Math" w:cs="Cambria Math"/>
          <w:b w:val="0"/>
          <w:bCs w:val="0"/>
          <w:color w:val="auto"/>
          <w:sz w:val="22"/>
          <w:szCs w:val="22"/>
        </w:rPr>
        <w:t>‑</w:t>
      </w:r>
      <w:r w:rsidR="00B5563E" w:rsidRPr="00B5563E">
        <w:rPr>
          <w:rFonts w:ascii="Calibri" w:eastAsia="Calibri" w:hAnsi="Calibri" w:cs="Calibri"/>
          <w:b w:val="0"/>
          <w:bCs w:val="0"/>
          <w:color w:val="auto"/>
          <w:sz w:val="22"/>
          <w:szCs w:val="22"/>
        </w:rPr>
        <w:t>driven learning solutions for global organizations. Expert in designing eLearning, simulations, and digital training using Articulate 360, Adobe Creative Suite, and agile development workflows. Skilled in integrating AI tools, automation, and intelligent content systems to accelerate development, enhance learner engagement, and improve measurable outcomes. Recognized for creating accessible, brand</w:t>
      </w:r>
      <w:r w:rsidR="00B5563E" w:rsidRPr="00B5563E">
        <w:rPr>
          <w:rFonts w:ascii="Cambria Math" w:eastAsia="Calibri" w:hAnsi="Cambria Math" w:cs="Cambria Math"/>
          <w:b w:val="0"/>
          <w:bCs w:val="0"/>
          <w:color w:val="auto"/>
          <w:sz w:val="22"/>
          <w:szCs w:val="22"/>
        </w:rPr>
        <w:t>‑</w:t>
      </w:r>
      <w:r w:rsidR="00B5563E" w:rsidRPr="00B5563E">
        <w:rPr>
          <w:rFonts w:ascii="Calibri" w:eastAsia="Calibri" w:hAnsi="Calibri" w:cs="Calibri"/>
          <w:b w:val="0"/>
          <w:bCs w:val="0"/>
          <w:color w:val="auto"/>
          <w:sz w:val="22"/>
          <w:szCs w:val="22"/>
        </w:rPr>
        <w:t>aligned learning experiences and collaborating effectively with distributed teams across corporate, government, and education sectors.</w:t>
      </w:r>
    </w:p>
    <w:p w14:paraId="1F7515AF" w14:textId="77777777" w:rsidR="00202BFB" w:rsidRDefault="00212841">
      <w:pPr>
        <w:pStyle w:val="Heading1"/>
      </w:pPr>
      <w:r>
        <w:t>Skills</w:t>
      </w:r>
    </w:p>
    <w:p w14:paraId="25E5D9C9" w14:textId="61584A48" w:rsidR="001E4859" w:rsidRPr="001E4859" w:rsidRDefault="001E4859" w:rsidP="001E4859">
      <w:pPr>
        <w:pStyle w:val="Heading1"/>
        <w:spacing w:before="120"/>
        <w:rPr>
          <w:rFonts w:ascii="Calibri" w:eastAsia="Calibri" w:hAnsi="Calibri" w:cs="Calibri"/>
          <w:b w:val="0"/>
          <w:bCs w:val="0"/>
          <w:color w:val="auto"/>
          <w:sz w:val="22"/>
          <w:szCs w:val="22"/>
        </w:rPr>
      </w:pPr>
      <w:r>
        <w:rPr>
          <w:b/>
        </w:rPr>
        <w:t xml:space="preserve">Generative AI &amp; Workflow Tools: </w:t>
      </w:r>
      <w:r>
        <w:rPr>
          <w:b w:val="0"/>
        </w:rPr>
        <w:t>ChatGPT, Claude, Microsoft Copilot, Amazon Q, NotebookLM, Browse AI, and Sydney.</w:t>
      </w:r>
    </w:p>
    <w:p w14:paraId="4867BF39" w14:textId="1725AE00" w:rsidR="001E4859" w:rsidRDefault="001E4859" w:rsidP="001E4859">
      <w:pPr>
        <w:pStyle w:val="Heading1"/>
        <w:spacing w:before="120"/>
        <w:rPr>
          <w:rFonts w:ascii="Calibri" w:eastAsia="Calibri" w:hAnsi="Calibri" w:cs="Calibri"/>
          <w:b w:val="0"/>
          <w:bCs w:val="0"/>
          <w:color w:val="auto"/>
          <w:sz w:val="22"/>
          <w:szCs w:val="22"/>
        </w:rPr>
      </w:pPr>
      <w:r w:rsidRPr="001E4859">
        <w:rPr>
          <w:rFonts w:ascii="Calibri" w:eastAsia="Calibri" w:hAnsi="Calibri" w:cs="Calibri"/>
          <w:color w:val="auto"/>
          <w:sz w:val="22"/>
          <w:szCs w:val="22"/>
        </w:rPr>
        <w:t xml:space="preserve">Learning Experience Engineering:  </w:t>
      </w:r>
      <w:r w:rsidRPr="001E4859">
        <w:rPr>
          <w:rFonts w:ascii="Calibri" w:eastAsia="Calibri" w:hAnsi="Calibri" w:cs="Calibri"/>
          <w:b w:val="0"/>
          <w:bCs w:val="0"/>
          <w:color w:val="auto"/>
          <w:sz w:val="22"/>
          <w:szCs w:val="22"/>
        </w:rPr>
        <w:t>Articulate Storyline, Rise</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Adobe Captivate</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Camtasia</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SCORM/</w:t>
      </w:r>
      <w:proofErr w:type="spellStart"/>
      <w:r w:rsidRPr="001E4859">
        <w:rPr>
          <w:rFonts w:ascii="Calibri" w:eastAsia="Calibri" w:hAnsi="Calibri" w:cs="Calibri"/>
          <w:b w:val="0"/>
          <w:bCs w:val="0"/>
          <w:color w:val="auto"/>
          <w:sz w:val="22"/>
          <w:szCs w:val="22"/>
        </w:rPr>
        <w:t>xAPI</w:t>
      </w:r>
      <w:proofErr w:type="spellEnd"/>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aligned design</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Adaptive learning pathways</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Data</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informed learning analytics</w:t>
      </w:r>
      <w:r>
        <w:rPr>
          <w:rFonts w:ascii="Calibri" w:eastAsia="Calibri" w:hAnsi="Calibri" w:cs="Calibri"/>
          <w:b w:val="0"/>
          <w:bCs w:val="0"/>
          <w:color w:val="auto"/>
          <w:sz w:val="22"/>
          <w:szCs w:val="22"/>
        </w:rPr>
        <w:t>.</w:t>
      </w:r>
    </w:p>
    <w:p w14:paraId="65C023EE" w14:textId="0DB66193" w:rsidR="001E4859" w:rsidRDefault="001E4859" w:rsidP="001E4859">
      <w:pPr>
        <w:pStyle w:val="Heading1"/>
        <w:spacing w:before="120"/>
        <w:rPr>
          <w:rFonts w:ascii="Calibri" w:eastAsia="Calibri" w:hAnsi="Calibri" w:cs="Calibri"/>
          <w:color w:val="auto"/>
          <w:sz w:val="22"/>
          <w:szCs w:val="22"/>
        </w:rPr>
      </w:pPr>
      <w:r>
        <w:rPr>
          <w:b/>
        </w:rPr>
        <w:t xml:space="preserve">AI Media &amp; Creative Tools: </w:t>
      </w:r>
      <w:r>
        <w:rPr>
          <w:b w:val="0"/>
        </w:rPr>
        <w:t>Midjourney, Suno, Synthesia, Vyond, Adobe Firefly, Adobe Creative Suite, Figma, and Canva.</w:t>
      </w:r>
    </w:p>
    <w:p w14:paraId="6A6DF10F" w14:textId="6FE64AE3" w:rsidR="001E4859" w:rsidRPr="001E4859" w:rsidRDefault="001E4859" w:rsidP="001E4859">
      <w:pPr>
        <w:pStyle w:val="Heading1"/>
        <w:spacing w:before="120"/>
        <w:rPr>
          <w:rFonts w:ascii="Calibri" w:eastAsia="Calibri" w:hAnsi="Calibri" w:cs="Calibri"/>
          <w:color w:val="auto"/>
          <w:sz w:val="22"/>
          <w:szCs w:val="22"/>
        </w:rPr>
      </w:pPr>
      <w:r w:rsidRPr="001E4859">
        <w:rPr>
          <w:rFonts w:ascii="Calibri" w:eastAsia="Calibri" w:hAnsi="Calibri" w:cs="Calibri"/>
          <w:color w:val="auto"/>
          <w:sz w:val="22"/>
          <w:szCs w:val="22"/>
        </w:rPr>
        <w:t xml:space="preserve">Learning Platforms &amp; Ecosystems:  </w:t>
      </w:r>
      <w:r w:rsidRPr="001E4859">
        <w:rPr>
          <w:rFonts w:ascii="Calibri" w:eastAsia="Calibri" w:hAnsi="Calibri" w:cs="Calibri"/>
          <w:b w:val="0"/>
          <w:bCs w:val="0"/>
          <w:color w:val="auto"/>
          <w:sz w:val="22"/>
          <w:szCs w:val="22"/>
        </w:rPr>
        <w:t>Moodle</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Blackboard Ultra</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SharePoint</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LMS automation</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SCORM/</w:t>
      </w:r>
      <w:proofErr w:type="spellStart"/>
      <w:r w:rsidRPr="001E4859">
        <w:rPr>
          <w:rFonts w:ascii="Calibri" w:eastAsia="Calibri" w:hAnsi="Calibri" w:cs="Calibri"/>
          <w:b w:val="0"/>
          <w:bCs w:val="0"/>
          <w:color w:val="auto"/>
          <w:sz w:val="22"/>
          <w:szCs w:val="22"/>
        </w:rPr>
        <w:t>xAPI</w:t>
      </w:r>
      <w:proofErr w:type="spellEnd"/>
      <w:r w:rsidRPr="001E4859">
        <w:rPr>
          <w:rFonts w:ascii="Calibri" w:eastAsia="Calibri" w:hAnsi="Calibri" w:cs="Calibri"/>
          <w:b w:val="0"/>
          <w:bCs w:val="0"/>
          <w:color w:val="auto"/>
          <w:sz w:val="22"/>
          <w:szCs w:val="22"/>
        </w:rPr>
        <w:t xml:space="preserve"> packaging</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AI</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supported content deployment</w:t>
      </w:r>
      <w:r>
        <w:rPr>
          <w:rFonts w:ascii="Calibri" w:eastAsia="Calibri" w:hAnsi="Calibri" w:cs="Calibri"/>
          <w:b w:val="0"/>
          <w:bCs w:val="0"/>
          <w:color w:val="auto"/>
          <w:sz w:val="22"/>
          <w:szCs w:val="22"/>
        </w:rPr>
        <w:t>.</w:t>
      </w:r>
    </w:p>
    <w:p w14:paraId="3D52D267" w14:textId="3AAB017F" w:rsidR="001E4859" w:rsidRPr="001E4859" w:rsidRDefault="001E4859" w:rsidP="001E4859">
      <w:pPr>
        <w:pStyle w:val="Heading1"/>
        <w:spacing w:before="120"/>
        <w:rPr>
          <w:rFonts w:ascii="Calibri" w:eastAsia="Calibri" w:hAnsi="Calibri" w:cs="Calibri"/>
          <w:b w:val="0"/>
          <w:bCs w:val="0"/>
          <w:color w:val="auto"/>
          <w:sz w:val="22"/>
          <w:szCs w:val="22"/>
        </w:rPr>
      </w:pPr>
      <w:r w:rsidRPr="001E4859">
        <w:rPr>
          <w:rFonts w:ascii="Calibri" w:eastAsia="Calibri" w:hAnsi="Calibri" w:cs="Calibri"/>
          <w:color w:val="auto"/>
          <w:sz w:val="22"/>
          <w:szCs w:val="22"/>
        </w:rPr>
        <w:t>AI</w:t>
      </w:r>
      <w:r w:rsidRPr="001E4859">
        <w:rPr>
          <w:rFonts w:ascii="Cambria Math" w:eastAsia="Calibri" w:hAnsi="Cambria Math" w:cs="Cambria Math"/>
          <w:color w:val="auto"/>
          <w:sz w:val="22"/>
          <w:szCs w:val="22"/>
        </w:rPr>
        <w:t>‑</w:t>
      </w:r>
      <w:r w:rsidRPr="001E4859">
        <w:rPr>
          <w:rFonts w:ascii="Calibri" w:eastAsia="Calibri" w:hAnsi="Calibri" w:cs="Calibri"/>
          <w:color w:val="auto"/>
          <w:sz w:val="22"/>
          <w:szCs w:val="22"/>
        </w:rPr>
        <w:t>Forward Learning Strategies:</w:t>
      </w:r>
      <w:r w:rsidRPr="001E4859">
        <w:rPr>
          <w:rFonts w:ascii="Calibri" w:eastAsia="Calibri" w:hAnsi="Calibri" w:cs="Calibri"/>
          <w:b w:val="0"/>
          <w:bCs w:val="0"/>
          <w:color w:val="auto"/>
          <w:sz w:val="22"/>
          <w:szCs w:val="22"/>
        </w:rPr>
        <w:t xml:space="preserve">  Microlearning</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Blended learning</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Scenario</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based learning</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Human</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centered design</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AI</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augmented instructional design methodologies</w:t>
      </w:r>
      <w:r>
        <w:rPr>
          <w:rFonts w:ascii="Calibri" w:eastAsia="Calibri" w:hAnsi="Calibri" w:cs="Calibri"/>
          <w:b w:val="0"/>
          <w:bCs w:val="0"/>
          <w:color w:val="auto"/>
          <w:sz w:val="22"/>
          <w:szCs w:val="22"/>
        </w:rPr>
        <w:t>.</w:t>
      </w:r>
    </w:p>
    <w:p w14:paraId="19CF4FA4" w14:textId="2AFAAB3B" w:rsidR="001E4859" w:rsidRPr="001E4859" w:rsidRDefault="001E4859" w:rsidP="001E4859">
      <w:pPr>
        <w:pStyle w:val="Heading1"/>
        <w:spacing w:before="120"/>
        <w:rPr>
          <w:rFonts w:ascii="Calibri" w:eastAsia="Calibri" w:hAnsi="Calibri" w:cs="Calibri"/>
          <w:b w:val="0"/>
          <w:bCs w:val="0"/>
          <w:color w:val="auto"/>
          <w:sz w:val="22"/>
          <w:szCs w:val="22"/>
        </w:rPr>
      </w:pPr>
      <w:r w:rsidRPr="001E4859">
        <w:rPr>
          <w:rFonts w:ascii="Calibri" w:eastAsia="Calibri" w:hAnsi="Calibri" w:cs="Calibri"/>
          <w:color w:val="auto"/>
          <w:sz w:val="22"/>
          <w:szCs w:val="22"/>
        </w:rPr>
        <w:t>Project &amp; Workflow Management:</w:t>
      </w:r>
      <w:r w:rsidRPr="001E4859">
        <w:rPr>
          <w:rFonts w:ascii="Calibri" w:eastAsia="Calibri" w:hAnsi="Calibri" w:cs="Calibri"/>
          <w:b w:val="0"/>
          <w:bCs w:val="0"/>
          <w:color w:val="auto"/>
          <w:sz w:val="22"/>
          <w:szCs w:val="22"/>
        </w:rPr>
        <w:t xml:space="preserve">  Agile</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ADDIE</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SAM</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Trello</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MS Teams</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AI</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accelerated project workflows</w:t>
      </w:r>
    </w:p>
    <w:p w14:paraId="0C209992" w14:textId="67509B32" w:rsidR="001E4859" w:rsidRDefault="001E4859" w:rsidP="001E4859">
      <w:pPr>
        <w:pStyle w:val="Heading1"/>
        <w:spacing w:before="120"/>
        <w:rPr>
          <w:rFonts w:ascii="Calibri" w:eastAsia="Calibri" w:hAnsi="Calibri" w:cs="Calibri"/>
          <w:b w:val="0"/>
          <w:bCs w:val="0"/>
          <w:color w:val="auto"/>
          <w:sz w:val="22"/>
          <w:szCs w:val="22"/>
        </w:rPr>
      </w:pPr>
      <w:r w:rsidRPr="001E4859">
        <w:rPr>
          <w:rFonts w:ascii="Calibri" w:eastAsia="Calibri" w:hAnsi="Calibri" w:cs="Calibri"/>
          <w:color w:val="auto"/>
          <w:sz w:val="22"/>
          <w:szCs w:val="22"/>
        </w:rPr>
        <w:t>Collaboration &amp; Stakeholder Engagement</w:t>
      </w:r>
      <w:r w:rsidRPr="001E4859">
        <w:rPr>
          <w:rFonts w:ascii="Calibri" w:eastAsia="Calibri" w:hAnsi="Calibri" w:cs="Calibri"/>
          <w:b w:val="0"/>
          <w:bCs w:val="0"/>
          <w:color w:val="auto"/>
          <w:sz w:val="22"/>
          <w:szCs w:val="22"/>
        </w:rPr>
        <w:t>:  Design thinking</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Global team collaboration</w:t>
      </w:r>
      <w:r w:rsidR="006166DD">
        <w:rPr>
          <w:rFonts w:ascii="Calibri" w:eastAsia="Calibri" w:hAnsi="Calibri" w:cs="Calibri"/>
          <w:b w:val="0"/>
          <w:bCs w:val="0"/>
          <w:color w:val="auto"/>
          <w:sz w:val="22"/>
          <w:szCs w:val="22"/>
        </w:rPr>
        <w:t>,</w:t>
      </w:r>
      <w:r w:rsidRPr="001E4859">
        <w:rPr>
          <w:rFonts w:ascii="Calibri" w:eastAsia="Calibri" w:hAnsi="Calibri" w:cs="Calibri"/>
          <w:b w:val="0"/>
          <w:bCs w:val="0"/>
          <w:color w:val="auto"/>
          <w:sz w:val="22"/>
          <w:szCs w:val="22"/>
        </w:rPr>
        <w:t xml:space="preserve"> AI</w:t>
      </w:r>
      <w:r w:rsidRPr="001E4859">
        <w:rPr>
          <w:rFonts w:ascii="Cambria Math" w:eastAsia="Calibri" w:hAnsi="Cambria Math" w:cs="Cambria Math"/>
          <w:b w:val="0"/>
          <w:bCs w:val="0"/>
          <w:color w:val="auto"/>
          <w:sz w:val="22"/>
          <w:szCs w:val="22"/>
        </w:rPr>
        <w:t>‑</w:t>
      </w:r>
      <w:r w:rsidRPr="001E4859">
        <w:rPr>
          <w:rFonts w:ascii="Calibri" w:eastAsia="Calibri" w:hAnsi="Calibri" w:cs="Calibri"/>
          <w:b w:val="0"/>
          <w:bCs w:val="0"/>
          <w:color w:val="auto"/>
          <w:sz w:val="22"/>
          <w:szCs w:val="22"/>
        </w:rPr>
        <w:t>supported communication and knowledge management</w:t>
      </w:r>
    </w:p>
    <w:p w14:paraId="19811A3C" w14:textId="1A5EBAA3" w:rsidR="006B6481" w:rsidRPr="001E4859" w:rsidRDefault="00212841" w:rsidP="006166DD">
      <w:pPr>
        <w:pStyle w:val="Heading1"/>
        <w:jc w:val="center"/>
      </w:pPr>
      <w:r w:rsidRPr="001E4859">
        <w:t>Professional</w:t>
      </w:r>
      <w:r>
        <w:t xml:space="preserve"> Experience</w:t>
      </w:r>
    </w:p>
    <w:p w14:paraId="79FD6722" w14:textId="265212EC" w:rsidR="00BF70EE" w:rsidRPr="000A7A2A" w:rsidRDefault="0017208A" w:rsidP="00BF70EE">
      <w:pPr>
        <w:spacing w:after="0" w:line="240" w:lineRule="auto"/>
        <w:rPr>
          <w:b/>
          <w:bCs/>
        </w:rPr>
      </w:pPr>
      <w:r>
        <w:rPr>
          <w:rFonts w:asciiTheme="majorHAnsi" w:eastAsiaTheme="majorEastAsia" w:hAnsiTheme="majorHAnsi" w:cstheme="majorBidi"/>
          <w:b/>
          <w:bCs/>
          <w:color w:val="4F81BD" w:themeColor="accent1"/>
          <w:sz w:val="26"/>
          <w:szCs w:val="26"/>
        </w:rPr>
        <w:t xml:space="preserve">Senior </w:t>
      </w:r>
      <w:r w:rsidR="00BF70EE">
        <w:rPr>
          <w:rFonts w:asciiTheme="majorHAnsi" w:eastAsiaTheme="majorEastAsia" w:hAnsiTheme="majorHAnsi" w:cstheme="majorBidi"/>
          <w:b/>
          <w:bCs/>
          <w:color w:val="4F81BD" w:themeColor="accent1"/>
          <w:sz w:val="26"/>
          <w:szCs w:val="26"/>
        </w:rPr>
        <w:t>Instructional Designer</w:t>
      </w:r>
      <w:r w:rsidR="00BF70EE">
        <w:rPr>
          <w:rFonts w:asciiTheme="majorHAnsi" w:eastAsiaTheme="majorEastAsia" w:hAnsiTheme="majorHAnsi" w:cstheme="majorBidi"/>
          <w:b/>
          <w:bCs/>
          <w:color w:val="4F81BD" w:themeColor="accent1"/>
          <w:sz w:val="26"/>
          <w:szCs w:val="26"/>
        </w:rPr>
        <w:br/>
      </w:r>
      <w:r w:rsidR="00BF70EE">
        <w:rPr>
          <w:b/>
          <w:bCs/>
        </w:rPr>
        <w:t>Johns Hopkins University</w:t>
      </w:r>
      <w:r w:rsidR="00023F69">
        <w:rPr>
          <w:b/>
          <w:bCs/>
        </w:rPr>
        <w:t xml:space="preserve"> Applied Physics Lab</w:t>
      </w:r>
      <w:r>
        <w:rPr>
          <w:b/>
          <w:bCs/>
        </w:rPr>
        <w:t>o</w:t>
      </w:r>
      <w:r w:rsidR="00023F69">
        <w:rPr>
          <w:b/>
          <w:bCs/>
        </w:rPr>
        <w:t>ratory</w:t>
      </w:r>
      <w:r w:rsidR="00BF70EE" w:rsidRPr="000A7A2A">
        <w:rPr>
          <w:b/>
          <w:bCs/>
        </w:rPr>
        <w:t xml:space="preserve"> | </w:t>
      </w:r>
      <w:r w:rsidR="00BF70EE">
        <w:rPr>
          <w:b/>
          <w:bCs/>
        </w:rPr>
        <w:t>Apr</w:t>
      </w:r>
      <w:r w:rsidR="00BF70EE" w:rsidRPr="000A7A2A">
        <w:rPr>
          <w:b/>
          <w:bCs/>
        </w:rPr>
        <w:t xml:space="preserve"> 20</w:t>
      </w:r>
      <w:r w:rsidR="00BF70EE">
        <w:rPr>
          <w:b/>
          <w:bCs/>
        </w:rPr>
        <w:t>26</w:t>
      </w:r>
      <w:r w:rsidR="00BF70EE" w:rsidRPr="000A7A2A">
        <w:rPr>
          <w:b/>
          <w:bCs/>
        </w:rPr>
        <w:t xml:space="preserve"> – </w:t>
      </w:r>
      <w:r w:rsidR="00BF70EE">
        <w:rPr>
          <w:b/>
          <w:bCs/>
        </w:rPr>
        <w:t>Aug 2026</w:t>
      </w:r>
    </w:p>
    <w:p w14:paraId="604A15DB" w14:textId="510750A1" w:rsidR="0017208A" w:rsidRDefault="0017208A" w:rsidP="0017208A">
      <w:pPr>
        <w:pStyle w:val="ListParagraph"/>
        <w:numPr>
          <w:ilvl w:val="0"/>
          <w:numId w:val="17"/>
        </w:numPr>
        <w:spacing w:after="0" w:line="240" w:lineRule="auto"/>
      </w:pPr>
      <w:r>
        <w:t>Designed and developed professional and leadership development learning solutions using the ADDIE model.</w:t>
      </w:r>
    </w:p>
    <w:p w14:paraId="3A1C8714" w14:textId="17DA4669" w:rsidR="0017208A" w:rsidRDefault="0017208A" w:rsidP="0017208A">
      <w:pPr>
        <w:pStyle w:val="ListParagraph"/>
        <w:numPr>
          <w:ilvl w:val="0"/>
          <w:numId w:val="17"/>
        </w:numPr>
        <w:spacing w:after="0" w:line="240" w:lineRule="auto"/>
      </w:pPr>
      <w:r>
        <w:t>Collaborated with SMEs and cross</w:t>
      </w:r>
      <w:r w:rsidRPr="0017208A">
        <w:rPr>
          <w:rFonts w:ascii="Cambria Math" w:hAnsi="Cambria Math" w:cs="Cambria Math"/>
        </w:rPr>
        <w:t>‑</w:t>
      </w:r>
      <w:r>
        <w:t>functional teams to create multi</w:t>
      </w:r>
      <w:r w:rsidRPr="0017208A">
        <w:rPr>
          <w:rFonts w:ascii="Cambria Math" w:hAnsi="Cambria Math" w:cs="Cambria Math"/>
        </w:rPr>
        <w:t>‑</w:t>
      </w:r>
      <w:r>
        <w:t>modal instructional content.</w:t>
      </w:r>
    </w:p>
    <w:p w14:paraId="330B5221" w14:textId="1D848F2D" w:rsidR="0017208A" w:rsidRDefault="0017208A" w:rsidP="0017208A">
      <w:pPr>
        <w:pStyle w:val="ListParagraph"/>
        <w:numPr>
          <w:ilvl w:val="0"/>
          <w:numId w:val="17"/>
        </w:numPr>
        <w:spacing w:after="0" w:line="240" w:lineRule="auto"/>
      </w:pPr>
      <w:r>
        <w:t>Built assessments and evaluation tools to identify learning gaps and measure training effectiveness.</w:t>
      </w:r>
    </w:p>
    <w:p w14:paraId="1097F7AD" w14:textId="64AAADC7" w:rsidR="0017208A" w:rsidRDefault="0017208A" w:rsidP="0017208A">
      <w:pPr>
        <w:pStyle w:val="ListParagraph"/>
        <w:numPr>
          <w:ilvl w:val="0"/>
          <w:numId w:val="17"/>
        </w:numPr>
        <w:spacing w:after="0" w:line="240" w:lineRule="auto"/>
      </w:pPr>
      <w:r>
        <w:t>Applied adult learning theory, instructional best practices, and AI</w:t>
      </w:r>
      <w:r w:rsidRPr="0017208A">
        <w:rPr>
          <w:rFonts w:ascii="Cambria Math" w:hAnsi="Cambria Math" w:cs="Cambria Math"/>
        </w:rPr>
        <w:t>‑</w:t>
      </w:r>
      <w:r>
        <w:t>enhanced methods to improve content quality and learner engagement.</w:t>
      </w:r>
    </w:p>
    <w:p w14:paraId="5B1E8072" w14:textId="77777777" w:rsidR="0017208A" w:rsidRDefault="0017208A" w:rsidP="0017208A">
      <w:pPr>
        <w:pStyle w:val="ListParagraph"/>
        <w:numPr>
          <w:ilvl w:val="0"/>
          <w:numId w:val="17"/>
        </w:numPr>
        <w:spacing w:after="0" w:line="240" w:lineRule="auto"/>
      </w:pPr>
      <w:r>
        <w:t>Partnered with supervisors, team members, and vendors to ensure alignment and timely delivery of learning materials.</w:t>
      </w:r>
    </w:p>
    <w:p w14:paraId="772D7EE0" w14:textId="77777777" w:rsidR="0017208A" w:rsidRDefault="0017208A" w:rsidP="0017208A">
      <w:pPr>
        <w:spacing w:after="0" w:line="240" w:lineRule="auto"/>
      </w:pPr>
    </w:p>
    <w:p w14:paraId="1A21E1C9" w14:textId="7A4A0C11" w:rsidR="00063666" w:rsidRPr="000A7A2A" w:rsidRDefault="006B6481" w:rsidP="0017208A">
      <w:pPr>
        <w:spacing w:after="0" w:line="240" w:lineRule="auto"/>
        <w:rPr>
          <w:b/>
          <w:bCs/>
        </w:rPr>
      </w:pPr>
      <w:r w:rsidRPr="006B6481">
        <w:rPr>
          <w:rFonts w:asciiTheme="majorHAnsi" w:eastAsiaTheme="majorEastAsia" w:hAnsiTheme="majorHAnsi" w:cstheme="majorBidi"/>
          <w:b/>
          <w:bCs/>
          <w:color w:val="4F81BD" w:themeColor="accent1"/>
          <w:sz w:val="26"/>
          <w:szCs w:val="26"/>
        </w:rPr>
        <w:t>Software Specialists</w:t>
      </w:r>
      <w:r>
        <w:rPr>
          <w:rFonts w:asciiTheme="majorHAnsi" w:eastAsiaTheme="majorEastAsia" w:hAnsiTheme="majorHAnsi" w:cstheme="majorBidi"/>
          <w:b/>
          <w:bCs/>
          <w:color w:val="4F81BD" w:themeColor="accent1"/>
          <w:sz w:val="26"/>
          <w:szCs w:val="26"/>
        </w:rPr>
        <w:br/>
      </w:r>
      <w:r w:rsidR="00F10390">
        <w:rPr>
          <w:b/>
          <w:bCs/>
        </w:rPr>
        <w:t>AMGEN</w:t>
      </w:r>
      <w:r w:rsidR="00063666" w:rsidRPr="000A7A2A">
        <w:rPr>
          <w:b/>
          <w:bCs/>
        </w:rPr>
        <w:t xml:space="preserve"> | </w:t>
      </w:r>
      <w:r w:rsidR="0017208A">
        <w:rPr>
          <w:b/>
          <w:bCs/>
        </w:rPr>
        <w:t>May</w:t>
      </w:r>
      <w:r w:rsidR="00063666" w:rsidRPr="000A7A2A">
        <w:rPr>
          <w:b/>
          <w:bCs/>
        </w:rPr>
        <w:t xml:space="preserve"> 20</w:t>
      </w:r>
      <w:r>
        <w:rPr>
          <w:b/>
          <w:bCs/>
        </w:rPr>
        <w:t>26</w:t>
      </w:r>
      <w:r w:rsidR="00063666" w:rsidRPr="000A7A2A">
        <w:rPr>
          <w:b/>
          <w:bCs/>
        </w:rPr>
        <w:t xml:space="preserve"> – </w:t>
      </w:r>
      <w:r w:rsidR="005E752C">
        <w:rPr>
          <w:b/>
          <w:bCs/>
        </w:rPr>
        <w:t>Aug 2026</w:t>
      </w:r>
    </w:p>
    <w:p w14:paraId="55D5C1B5" w14:textId="466A9EE3" w:rsidR="005E752C" w:rsidRDefault="005E752C" w:rsidP="005E752C">
      <w:pPr>
        <w:pStyle w:val="ListParagraph"/>
        <w:numPr>
          <w:ilvl w:val="0"/>
          <w:numId w:val="9"/>
        </w:numPr>
      </w:pPr>
      <w:r>
        <w:t>Collaborated with SMEs to translate technical and operational requirements into clear, instructionally sound learning content.</w:t>
      </w:r>
    </w:p>
    <w:p w14:paraId="01032075" w14:textId="77777777" w:rsidR="005E752C" w:rsidRDefault="005E752C" w:rsidP="005E752C">
      <w:pPr>
        <w:pStyle w:val="ListParagraph"/>
        <w:numPr>
          <w:ilvl w:val="0"/>
          <w:numId w:val="9"/>
        </w:numPr>
      </w:pPr>
      <w:r>
        <w:t>Designed and developed eLearning modules, job aids, facilitator guides, and blended learning assets that improved staff readiness and compliance.</w:t>
      </w:r>
    </w:p>
    <w:p w14:paraId="3EA8CD43" w14:textId="68899417" w:rsidR="00063666" w:rsidRPr="00063666" w:rsidRDefault="005E752C" w:rsidP="005E752C">
      <w:pPr>
        <w:pStyle w:val="ListParagraph"/>
        <w:numPr>
          <w:ilvl w:val="0"/>
          <w:numId w:val="9"/>
        </w:numPr>
      </w:pPr>
      <w:r>
        <w:t>Applied instructional design methodologies (ADDIE, SAM) to structure content, validate learning objectives, and ensure measurable performance outcomes.</w:t>
      </w:r>
    </w:p>
    <w:p w14:paraId="771A9CFC" w14:textId="77777777" w:rsidR="00202BFB" w:rsidRDefault="00212841">
      <w:pPr>
        <w:pStyle w:val="Heading2"/>
      </w:pPr>
      <w:r>
        <w:t>Senior Instructional Designer</w:t>
      </w:r>
    </w:p>
    <w:p w14:paraId="53056F99" w14:textId="6778B763" w:rsidR="00202BFB" w:rsidRPr="000A7A2A" w:rsidRDefault="00212841" w:rsidP="00D96AD4">
      <w:pPr>
        <w:spacing w:after="0" w:line="240" w:lineRule="auto"/>
        <w:rPr>
          <w:b/>
          <w:bCs/>
        </w:rPr>
      </w:pPr>
      <w:r w:rsidRPr="000A7A2A">
        <w:rPr>
          <w:b/>
          <w:bCs/>
        </w:rPr>
        <w:t xml:space="preserve">Boston Scientific | Aug 2024 – </w:t>
      </w:r>
      <w:r w:rsidR="00634DA1">
        <w:rPr>
          <w:b/>
          <w:bCs/>
        </w:rPr>
        <w:t>Nov 2025</w:t>
      </w:r>
    </w:p>
    <w:p w14:paraId="12972AC2" w14:textId="392B6BC9" w:rsidR="00202BFB" w:rsidRDefault="00212841" w:rsidP="005E752C">
      <w:pPr>
        <w:pStyle w:val="ListParagraph"/>
        <w:numPr>
          <w:ilvl w:val="0"/>
          <w:numId w:val="8"/>
        </w:numPr>
        <w:spacing w:after="0" w:line="240" w:lineRule="auto"/>
      </w:pPr>
      <w:r>
        <w:t>Developed instructional content for global compliance and onboarding initiatives.</w:t>
      </w:r>
    </w:p>
    <w:p w14:paraId="4C5016B6" w14:textId="51D2BE9B" w:rsidR="00202BFB" w:rsidRDefault="00212841" w:rsidP="005E752C">
      <w:pPr>
        <w:pStyle w:val="ListParagraph"/>
        <w:numPr>
          <w:ilvl w:val="0"/>
          <w:numId w:val="8"/>
        </w:numPr>
        <w:spacing w:after="0" w:line="240" w:lineRule="auto"/>
      </w:pPr>
      <w:r>
        <w:t>Delivered highly visual, interactive training aligned with organizational learning frameworks.</w:t>
      </w:r>
    </w:p>
    <w:p w14:paraId="65C56BE9" w14:textId="1CE7302E" w:rsidR="00202BFB" w:rsidRDefault="00212841" w:rsidP="005E752C">
      <w:pPr>
        <w:pStyle w:val="ListParagraph"/>
        <w:numPr>
          <w:ilvl w:val="0"/>
          <w:numId w:val="8"/>
        </w:numPr>
        <w:spacing w:after="0" w:line="240" w:lineRule="auto"/>
      </w:pPr>
      <w:r>
        <w:t>Maintained quality and consistency of design while navigating tight timelines.</w:t>
      </w:r>
      <w:bookmarkStart w:id="1" w:name="_heading=h.2t7jec56pp2t" w:colFirst="0" w:colLast="0"/>
      <w:bookmarkEnd w:id="1"/>
    </w:p>
    <w:p w14:paraId="61C9BB4F" w14:textId="77777777" w:rsidR="00202BFB" w:rsidRDefault="00212841">
      <w:pPr>
        <w:pStyle w:val="Heading2"/>
      </w:pPr>
      <w:bookmarkStart w:id="2" w:name="_heading=h.vk48z8n36755" w:colFirst="0" w:colLast="0"/>
      <w:bookmarkEnd w:id="2"/>
      <w:r>
        <w:t>Senior Instructional Designer</w:t>
      </w:r>
    </w:p>
    <w:p w14:paraId="1323B499" w14:textId="77777777" w:rsidR="00202BFB" w:rsidRPr="000A7A2A" w:rsidRDefault="00212841" w:rsidP="00D96AD4">
      <w:pPr>
        <w:spacing w:after="0" w:line="240" w:lineRule="auto"/>
        <w:rPr>
          <w:b/>
          <w:bCs/>
        </w:rPr>
      </w:pPr>
      <w:r w:rsidRPr="000A7A2A">
        <w:rPr>
          <w:b/>
          <w:bCs/>
        </w:rPr>
        <w:t>ELB Learning | Dec 2024 – July 2025</w:t>
      </w:r>
    </w:p>
    <w:p w14:paraId="5BD3FE76" w14:textId="4DEA4AEC" w:rsidR="00202BFB" w:rsidRDefault="00212841" w:rsidP="005E752C">
      <w:pPr>
        <w:pStyle w:val="ListParagraph"/>
        <w:numPr>
          <w:ilvl w:val="0"/>
          <w:numId w:val="10"/>
        </w:numPr>
        <w:spacing w:after="0" w:line="240" w:lineRule="auto"/>
      </w:pPr>
      <w:r>
        <w:t>Designed scalable multimedia eLearning, including interactive VR and simulations aligned with business goals.</w:t>
      </w:r>
    </w:p>
    <w:p w14:paraId="6ED5ED80" w14:textId="2E1EB5FC" w:rsidR="00202BFB" w:rsidRDefault="00212841" w:rsidP="005E752C">
      <w:pPr>
        <w:pStyle w:val="ListParagraph"/>
        <w:numPr>
          <w:ilvl w:val="0"/>
          <w:numId w:val="10"/>
        </w:numPr>
        <w:spacing w:after="0" w:line="240" w:lineRule="auto"/>
      </w:pPr>
      <w:r>
        <w:t xml:space="preserve">Collaborated globally with SMEs and tech teams to produce </w:t>
      </w:r>
      <w:r w:rsidR="005E752C">
        <w:t>high impact</w:t>
      </w:r>
      <w:r>
        <w:t xml:space="preserve"> learning modules for enterprise clients.</w:t>
      </w:r>
    </w:p>
    <w:p w14:paraId="02667B21" w14:textId="71D7FDDF" w:rsidR="00202BFB" w:rsidRDefault="00212841" w:rsidP="005E752C">
      <w:pPr>
        <w:pStyle w:val="ListParagraph"/>
        <w:numPr>
          <w:ilvl w:val="0"/>
          <w:numId w:val="10"/>
        </w:numPr>
        <w:spacing w:after="0" w:line="240" w:lineRule="auto"/>
      </w:pPr>
      <w:r w:rsidRPr="00D96AD4">
        <w:t>Led agile development sprints using Articulate 360, Adobe Creative Suite, and LMS platforms.</w:t>
      </w:r>
    </w:p>
    <w:p w14:paraId="308E5058" w14:textId="77777777" w:rsidR="00202BFB" w:rsidRDefault="00212841">
      <w:pPr>
        <w:pStyle w:val="Heading2"/>
      </w:pPr>
      <w:r>
        <w:t>Program Project Manager / Senior Instructional Designer</w:t>
      </w:r>
    </w:p>
    <w:p w14:paraId="5EAD1204" w14:textId="77777777" w:rsidR="00202BFB" w:rsidRPr="000A7A2A" w:rsidRDefault="00212841" w:rsidP="00D96AD4">
      <w:pPr>
        <w:spacing w:after="0" w:line="240" w:lineRule="auto"/>
        <w:rPr>
          <w:b/>
          <w:bCs/>
        </w:rPr>
      </w:pPr>
      <w:r w:rsidRPr="000A7A2A">
        <w:rPr>
          <w:b/>
          <w:bCs/>
        </w:rPr>
        <w:t>Jacobs | Dec 2023 – Jul 2024</w:t>
      </w:r>
    </w:p>
    <w:p w14:paraId="30991053" w14:textId="4046D159" w:rsidR="00202BFB" w:rsidRDefault="00212841" w:rsidP="005E752C">
      <w:pPr>
        <w:pStyle w:val="ListParagraph"/>
        <w:numPr>
          <w:ilvl w:val="0"/>
          <w:numId w:val="7"/>
        </w:numPr>
        <w:spacing w:after="0" w:line="240" w:lineRule="auto"/>
      </w:pPr>
      <w:r>
        <w:t xml:space="preserve">Created a cybersecurity eLearning program using gamification and </w:t>
      </w:r>
      <w:r w:rsidR="005E752C">
        <w:t>scenario driven</w:t>
      </w:r>
      <w:r>
        <w:t xml:space="preserve"> storytelling.</w:t>
      </w:r>
    </w:p>
    <w:p w14:paraId="7B141711" w14:textId="77DA1FDE" w:rsidR="00202BFB" w:rsidRDefault="00212841" w:rsidP="005E752C">
      <w:pPr>
        <w:pStyle w:val="ListParagraph"/>
        <w:numPr>
          <w:ilvl w:val="0"/>
          <w:numId w:val="7"/>
        </w:numPr>
        <w:spacing w:after="0" w:line="240" w:lineRule="auto"/>
      </w:pPr>
      <w:r>
        <w:t>Increased learner engagement by 30% and delivered the program across multiple regions.</w:t>
      </w:r>
    </w:p>
    <w:p w14:paraId="5D9559A4" w14:textId="15421806" w:rsidR="00202BFB" w:rsidRDefault="00212841" w:rsidP="005E752C">
      <w:pPr>
        <w:pStyle w:val="ListParagraph"/>
        <w:numPr>
          <w:ilvl w:val="0"/>
          <w:numId w:val="7"/>
        </w:numPr>
        <w:spacing w:after="0" w:line="240" w:lineRule="auto"/>
      </w:pPr>
      <w:r>
        <w:t>Managed LMS integration and testing in partnership with IT teams.</w:t>
      </w:r>
    </w:p>
    <w:p w14:paraId="459CD586" w14:textId="77777777" w:rsidR="00202BFB" w:rsidRDefault="00212841">
      <w:pPr>
        <w:pStyle w:val="Heading2"/>
      </w:pPr>
      <w:r>
        <w:t>Senior Instructional Designer</w:t>
      </w:r>
    </w:p>
    <w:p w14:paraId="2CB85391" w14:textId="77777777" w:rsidR="00202BFB" w:rsidRPr="000A7A2A" w:rsidRDefault="00212841" w:rsidP="00D96AD4">
      <w:pPr>
        <w:spacing w:after="0" w:line="240" w:lineRule="auto"/>
        <w:rPr>
          <w:b/>
          <w:bCs/>
        </w:rPr>
      </w:pPr>
      <w:r w:rsidRPr="000A7A2A">
        <w:rPr>
          <w:b/>
          <w:bCs/>
        </w:rPr>
        <w:t>UBER Global L&amp;D | Sep 2023 – Dec 2023</w:t>
      </w:r>
    </w:p>
    <w:p w14:paraId="366AAC01" w14:textId="5BBC456C" w:rsidR="00202BFB" w:rsidRDefault="00212841" w:rsidP="005E752C">
      <w:pPr>
        <w:pStyle w:val="ListParagraph"/>
        <w:numPr>
          <w:ilvl w:val="0"/>
          <w:numId w:val="11"/>
        </w:numPr>
        <w:spacing w:after="0" w:line="240" w:lineRule="auto"/>
      </w:pPr>
      <w:r>
        <w:t xml:space="preserve">Developed </w:t>
      </w:r>
      <w:r w:rsidR="005E752C">
        <w:t>AI driven</w:t>
      </w:r>
      <w:r>
        <w:t xml:space="preserve">, </w:t>
      </w:r>
      <w:r w:rsidR="005E752C">
        <w:t>video-based</w:t>
      </w:r>
      <w:r>
        <w:t xml:space="preserve"> training for a global workforce using </w:t>
      </w:r>
      <w:proofErr w:type="spellStart"/>
      <w:r>
        <w:t>Synthesia</w:t>
      </w:r>
      <w:proofErr w:type="spellEnd"/>
      <w:r>
        <w:t xml:space="preserve"> and Adobe Premiere Pro.</w:t>
      </w:r>
    </w:p>
    <w:p w14:paraId="61218ECE" w14:textId="2EF28E27" w:rsidR="00D96AD4" w:rsidRDefault="00212841" w:rsidP="005E752C">
      <w:pPr>
        <w:pStyle w:val="ListParagraph"/>
        <w:numPr>
          <w:ilvl w:val="0"/>
          <w:numId w:val="11"/>
        </w:numPr>
        <w:spacing w:after="0" w:line="240" w:lineRule="auto"/>
      </w:pPr>
      <w:r>
        <w:t>Produced scalable learning assets that supported diverse learning styles and time zones.</w:t>
      </w:r>
    </w:p>
    <w:p w14:paraId="2C9E9C26" w14:textId="58A58664" w:rsidR="00202BFB" w:rsidRDefault="00212841">
      <w:pPr>
        <w:pStyle w:val="Heading2"/>
      </w:pPr>
      <w:r>
        <w:t>Senior Instructional Designer</w:t>
      </w:r>
    </w:p>
    <w:p w14:paraId="5BD92B34" w14:textId="77777777" w:rsidR="00202BFB" w:rsidRPr="000A7A2A" w:rsidRDefault="00212841" w:rsidP="00D96AD4">
      <w:pPr>
        <w:spacing w:after="0" w:line="240" w:lineRule="auto"/>
        <w:rPr>
          <w:b/>
          <w:bCs/>
        </w:rPr>
      </w:pPr>
      <w:r w:rsidRPr="000A7A2A">
        <w:rPr>
          <w:b/>
          <w:bCs/>
        </w:rPr>
        <w:t>Ally Bank | Mar 2023 – Aug 2023</w:t>
      </w:r>
    </w:p>
    <w:p w14:paraId="355B5C15" w14:textId="06199160" w:rsidR="00202BFB" w:rsidRDefault="00212841" w:rsidP="005E752C">
      <w:pPr>
        <w:pStyle w:val="ListParagraph"/>
        <w:numPr>
          <w:ilvl w:val="0"/>
          <w:numId w:val="12"/>
        </w:numPr>
        <w:spacing w:after="0" w:line="240" w:lineRule="auto"/>
      </w:pPr>
      <w:r>
        <w:t>Created fraud prevention and compliance training using Articulate and VYOND.</w:t>
      </w:r>
    </w:p>
    <w:p w14:paraId="32DBE53C" w14:textId="51247313" w:rsidR="00D96AD4" w:rsidRDefault="00212841" w:rsidP="005E752C">
      <w:pPr>
        <w:pStyle w:val="ListParagraph"/>
        <w:numPr>
          <w:ilvl w:val="0"/>
          <w:numId w:val="12"/>
        </w:numPr>
        <w:spacing w:after="0" w:line="240" w:lineRule="auto"/>
      </w:pPr>
      <w:r>
        <w:t>Managed SharePoint</w:t>
      </w:r>
      <w:r w:rsidR="005E752C">
        <w:t xml:space="preserve"> </w:t>
      </w:r>
      <w:r>
        <w:t>based learning portals for internal knowledge sharing.</w:t>
      </w:r>
    </w:p>
    <w:p w14:paraId="4A67382A" w14:textId="75DCCE1B" w:rsidR="00202BFB" w:rsidRDefault="00212841">
      <w:pPr>
        <w:pStyle w:val="Heading2"/>
      </w:pPr>
      <w:r>
        <w:t>Program Project Manager / Senior Instructional Designer</w:t>
      </w:r>
    </w:p>
    <w:p w14:paraId="74E27826" w14:textId="77777777" w:rsidR="00202BFB" w:rsidRPr="000A7A2A" w:rsidRDefault="00212841" w:rsidP="00D96AD4">
      <w:pPr>
        <w:spacing w:after="0" w:line="240" w:lineRule="auto"/>
        <w:rPr>
          <w:b/>
          <w:bCs/>
        </w:rPr>
      </w:pPr>
      <w:r w:rsidRPr="000A7A2A">
        <w:rPr>
          <w:b/>
          <w:bCs/>
        </w:rPr>
        <w:t>Amazon AWS | May 2022 – Dec 2022</w:t>
      </w:r>
    </w:p>
    <w:p w14:paraId="2F28424A" w14:textId="4C0A2EAC" w:rsidR="00202BFB" w:rsidRDefault="00212841" w:rsidP="005E752C">
      <w:pPr>
        <w:pStyle w:val="ListParagraph"/>
        <w:numPr>
          <w:ilvl w:val="0"/>
          <w:numId w:val="13"/>
        </w:numPr>
        <w:spacing w:after="0" w:line="240" w:lineRule="auto"/>
      </w:pPr>
      <w:r>
        <w:t>Designed technical simulations and eLearning for cloud infrastructure teams.</w:t>
      </w:r>
    </w:p>
    <w:p w14:paraId="73E24A28" w14:textId="7134BC48" w:rsidR="00D96AD4" w:rsidRDefault="00212841" w:rsidP="005E752C">
      <w:pPr>
        <w:pStyle w:val="ListParagraph"/>
        <w:numPr>
          <w:ilvl w:val="0"/>
          <w:numId w:val="13"/>
        </w:numPr>
        <w:spacing w:after="0" w:line="240" w:lineRule="auto"/>
      </w:pPr>
      <w:r>
        <w:t xml:space="preserve">Worked </w:t>
      </w:r>
      <w:r w:rsidR="005E752C">
        <w:t>cross functionally</w:t>
      </w:r>
      <w:r>
        <w:t xml:space="preserve"> with cloud engineers and legal teams to ensure training met industry regulations.</w:t>
      </w:r>
    </w:p>
    <w:p w14:paraId="7E4387B4" w14:textId="4F6BC145" w:rsidR="00202BFB" w:rsidRDefault="00212841">
      <w:pPr>
        <w:pStyle w:val="Heading2"/>
      </w:pPr>
      <w:r>
        <w:lastRenderedPageBreak/>
        <w:t>Associate Manager, Field Learning</w:t>
      </w:r>
    </w:p>
    <w:p w14:paraId="7FB9F8C0" w14:textId="77777777" w:rsidR="00202BFB" w:rsidRPr="000A7A2A" w:rsidRDefault="00212841" w:rsidP="00D96AD4">
      <w:pPr>
        <w:spacing w:after="0" w:line="240" w:lineRule="auto"/>
        <w:rPr>
          <w:b/>
          <w:bCs/>
        </w:rPr>
      </w:pPr>
      <w:r w:rsidRPr="000A7A2A">
        <w:rPr>
          <w:b/>
          <w:bCs/>
        </w:rPr>
        <w:t>GAP Inc. | Aug 2021 – May 2022</w:t>
      </w:r>
    </w:p>
    <w:p w14:paraId="1C88E167" w14:textId="071B8DFE" w:rsidR="00202BFB" w:rsidRDefault="00212841" w:rsidP="005E752C">
      <w:pPr>
        <w:pStyle w:val="ListParagraph"/>
        <w:numPr>
          <w:ilvl w:val="0"/>
          <w:numId w:val="14"/>
        </w:numPr>
        <w:spacing w:after="0" w:line="240" w:lineRule="auto"/>
      </w:pPr>
      <w:r>
        <w:t>Designed WBT and live virtual training for field operations across North America.</w:t>
      </w:r>
    </w:p>
    <w:p w14:paraId="57C656FE" w14:textId="026573E8" w:rsidR="00D96AD4" w:rsidRDefault="00212841" w:rsidP="005E752C">
      <w:pPr>
        <w:pStyle w:val="ListParagraph"/>
        <w:numPr>
          <w:ilvl w:val="0"/>
          <w:numId w:val="14"/>
        </w:numPr>
        <w:spacing w:after="0" w:line="240" w:lineRule="auto"/>
      </w:pPr>
      <w:r>
        <w:t>Achieved a 15% increase in productivity through modernized instructional content.</w:t>
      </w:r>
    </w:p>
    <w:p w14:paraId="76DDDC4A" w14:textId="045F5180" w:rsidR="00202BFB" w:rsidRDefault="00212841">
      <w:pPr>
        <w:pStyle w:val="Heading2"/>
      </w:pPr>
      <w:r>
        <w:t>Senior Instructional Designer</w:t>
      </w:r>
    </w:p>
    <w:p w14:paraId="38590496" w14:textId="77777777" w:rsidR="00202BFB" w:rsidRPr="000A7A2A" w:rsidRDefault="00212841" w:rsidP="00D96AD4">
      <w:pPr>
        <w:spacing w:after="0" w:line="240" w:lineRule="auto"/>
        <w:rPr>
          <w:b/>
          <w:bCs/>
        </w:rPr>
      </w:pPr>
      <w:r w:rsidRPr="000A7A2A">
        <w:rPr>
          <w:b/>
          <w:bCs/>
        </w:rPr>
        <w:t>American Red Cross | Mar 2021 – Jul 2021</w:t>
      </w:r>
    </w:p>
    <w:p w14:paraId="4A11B227" w14:textId="04B41B95" w:rsidR="00202BFB" w:rsidRDefault="00212841" w:rsidP="005E752C">
      <w:pPr>
        <w:pStyle w:val="ListParagraph"/>
        <w:numPr>
          <w:ilvl w:val="0"/>
          <w:numId w:val="15"/>
        </w:numPr>
        <w:spacing w:after="0" w:line="240" w:lineRule="auto"/>
      </w:pPr>
      <w:r>
        <w:t xml:space="preserve">Developed national emergency preparedness training with </w:t>
      </w:r>
      <w:proofErr w:type="spellStart"/>
      <w:r>
        <w:t>scenariobased</w:t>
      </w:r>
      <w:proofErr w:type="spellEnd"/>
      <w:r>
        <w:t xml:space="preserve"> media.</w:t>
      </w:r>
    </w:p>
    <w:p w14:paraId="62ADA8B4" w14:textId="70581A30" w:rsidR="00D96AD4" w:rsidRDefault="00212841" w:rsidP="005E752C">
      <w:pPr>
        <w:pStyle w:val="ListParagraph"/>
        <w:numPr>
          <w:ilvl w:val="0"/>
          <w:numId w:val="15"/>
        </w:numPr>
        <w:spacing w:after="0" w:line="240" w:lineRule="auto"/>
      </w:pPr>
      <w:r>
        <w:t>Elevated readiness ratings through tailored instructional interventions.</w:t>
      </w:r>
    </w:p>
    <w:p w14:paraId="3DB228FA" w14:textId="64A32ACB" w:rsidR="00202BFB" w:rsidRDefault="00212841">
      <w:pPr>
        <w:pStyle w:val="Heading2"/>
      </w:pPr>
      <w:r>
        <w:t>Senior Instructional Designer / Cybersecurity Training Manager</w:t>
      </w:r>
    </w:p>
    <w:p w14:paraId="76DAD13D" w14:textId="77777777" w:rsidR="00202BFB" w:rsidRPr="000A7A2A" w:rsidRDefault="00212841" w:rsidP="00D96AD4">
      <w:pPr>
        <w:spacing w:after="0" w:line="240" w:lineRule="auto"/>
        <w:rPr>
          <w:b/>
          <w:bCs/>
        </w:rPr>
      </w:pPr>
      <w:r w:rsidRPr="000A7A2A">
        <w:rPr>
          <w:b/>
          <w:bCs/>
        </w:rPr>
        <w:t>Department of Health &amp; Human Services | Dec 2020 – Mar 2021</w:t>
      </w:r>
    </w:p>
    <w:p w14:paraId="439A09DF" w14:textId="0519AF60" w:rsidR="00202BFB" w:rsidRDefault="00212841" w:rsidP="005E752C">
      <w:pPr>
        <w:pStyle w:val="ListParagraph"/>
        <w:numPr>
          <w:ilvl w:val="0"/>
          <w:numId w:val="16"/>
        </w:numPr>
        <w:spacing w:after="0" w:line="240" w:lineRule="auto"/>
      </w:pPr>
      <w:r>
        <w:t xml:space="preserve">Created the </w:t>
      </w:r>
      <w:proofErr w:type="spellStart"/>
      <w:r>
        <w:t>CYBERCare</w:t>
      </w:r>
      <w:proofErr w:type="spellEnd"/>
      <w:r>
        <w:t xml:space="preserve"> </w:t>
      </w:r>
      <w:r w:rsidR="005E752C">
        <w:t xml:space="preserve">logo </w:t>
      </w:r>
      <w:r>
        <w:t>brand and cybersecurity awareness training suite.</w:t>
      </w:r>
    </w:p>
    <w:p w14:paraId="07797B78" w14:textId="39018DF9" w:rsidR="00202BFB" w:rsidRDefault="00212841" w:rsidP="005E752C">
      <w:pPr>
        <w:pStyle w:val="ListParagraph"/>
        <w:numPr>
          <w:ilvl w:val="0"/>
          <w:numId w:val="16"/>
        </w:numPr>
        <w:spacing w:after="0" w:line="240" w:lineRule="auto"/>
      </w:pPr>
      <w:r>
        <w:t>Achieved 25% increase in federal compliance metrics through targeted design.</w:t>
      </w:r>
    </w:p>
    <w:p w14:paraId="5A825AB2" w14:textId="77777777" w:rsidR="00202BFB" w:rsidRDefault="00212841" w:rsidP="006166DD">
      <w:pPr>
        <w:pStyle w:val="Heading1"/>
        <w:jc w:val="center"/>
      </w:pPr>
      <w:r>
        <w:t>Education</w:t>
      </w:r>
    </w:p>
    <w:p w14:paraId="55DE5008" w14:textId="77777777" w:rsidR="00202BFB" w:rsidRDefault="00212841" w:rsidP="00D96AD4">
      <w:pPr>
        <w:spacing w:after="0" w:line="240" w:lineRule="auto"/>
      </w:pPr>
      <w:r>
        <w:t>Art Institute of Phoenix</w:t>
      </w:r>
    </w:p>
    <w:p w14:paraId="4CB115ED" w14:textId="77777777" w:rsidR="00202BFB" w:rsidRDefault="00212841" w:rsidP="00D96AD4">
      <w:pPr>
        <w:spacing w:after="0" w:line="240" w:lineRule="auto"/>
      </w:pPr>
      <w:r>
        <w:t>Bachelor of Arts in Multimedia &amp; Web Design</w:t>
      </w:r>
    </w:p>
    <w:sectPr w:rsidR="00202BFB">
      <w:headerReference w:type="default" r:id="rId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DAAAF" w14:textId="77777777" w:rsidR="00003724" w:rsidRDefault="00003724">
      <w:pPr>
        <w:spacing w:after="0" w:line="240" w:lineRule="auto"/>
      </w:pPr>
      <w:r>
        <w:separator/>
      </w:r>
    </w:p>
  </w:endnote>
  <w:endnote w:type="continuationSeparator" w:id="0">
    <w:p w14:paraId="75416408" w14:textId="77777777" w:rsidR="00003724" w:rsidRDefault="00003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67D04" w14:textId="77777777" w:rsidR="00003724" w:rsidRDefault="00003724">
      <w:pPr>
        <w:spacing w:after="0" w:line="240" w:lineRule="auto"/>
      </w:pPr>
      <w:r>
        <w:separator/>
      </w:r>
    </w:p>
  </w:footnote>
  <w:footnote w:type="continuationSeparator" w:id="0">
    <w:p w14:paraId="06657204" w14:textId="77777777" w:rsidR="00003724" w:rsidRDefault="00003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F2883" w14:textId="77777777" w:rsidR="00202BFB" w:rsidRDefault="00202BFB">
    <w:pPr>
      <w:widowControl w:val="0"/>
      <w:pBdr>
        <w:top w:val="nil"/>
        <w:left w:val="nil"/>
        <w:bottom w:val="nil"/>
        <w:right w:val="nil"/>
        <w:between w:val="nil"/>
      </w:pBdr>
      <w:spacing w:after="0"/>
    </w:pPr>
  </w:p>
  <w:tbl>
    <w:tblPr>
      <w:tblStyle w:val="a"/>
      <w:tblW w:w="10790"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1638"/>
      <w:gridCol w:w="9152"/>
    </w:tblGrid>
    <w:tr w:rsidR="00202BFB" w14:paraId="18804DA7" w14:textId="77777777">
      <w:tc>
        <w:tcPr>
          <w:tcW w:w="1638" w:type="dxa"/>
        </w:tcPr>
        <w:p w14:paraId="3FC1E04A" w14:textId="77777777" w:rsidR="00202BFB" w:rsidRDefault="00212841">
          <w:pPr>
            <w:pStyle w:val="Title"/>
            <w:rPr>
              <w:rFonts w:ascii="Cambria" w:eastAsia="Cambria" w:hAnsi="Cambria" w:cs="Cambria"/>
            </w:rPr>
          </w:pPr>
          <w:r>
            <w:rPr>
              <w:noProof/>
            </w:rPr>
            <w:drawing>
              <wp:inline distT="0" distB="0" distL="0" distR="0" wp14:anchorId="45319A7E" wp14:editId="1B00BD80">
                <wp:extent cx="846260" cy="841770"/>
                <wp:effectExtent l="0" t="0" r="0" b="0"/>
                <wp:docPr id="1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
                        <a:srcRect l="22585" t="22018" r="21790" b="22653"/>
                        <a:stretch>
                          <a:fillRect/>
                        </a:stretch>
                      </pic:blipFill>
                      <pic:spPr>
                        <a:xfrm>
                          <a:off x="0" y="0"/>
                          <a:ext cx="846260" cy="841770"/>
                        </a:xfrm>
                        <a:prstGeom prst="rect">
                          <a:avLst/>
                        </a:prstGeom>
                        <a:ln/>
                      </pic:spPr>
                    </pic:pic>
                  </a:graphicData>
                </a:graphic>
              </wp:inline>
            </w:drawing>
          </w:r>
        </w:p>
      </w:tc>
      <w:tc>
        <w:tcPr>
          <w:tcW w:w="9152" w:type="dxa"/>
        </w:tcPr>
        <w:p w14:paraId="0BC6414A" w14:textId="77777777" w:rsidR="00202BFB" w:rsidRDefault="00212841">
          <w:pPr>
            <w:pStyle w:val="Title"/>
            <w:rPr>
              <w:rFonts w:ascii="Cambria" w:eastAsia="Cambria" w:hAnsi="Cambria" w:cs="Cambria"/>
            </w:rPr>
          </w:pPr>
          <w:r>
            <w:rPr>
              <w:rFonts w:ascii="Cambria" w:eastAsia="Cambria" w:hAnsi="Cambria" w:cs="Cambria"/>
            </w:rPr>
            <w:t>Jennifer L. Thompson</w:t>
          </w:r>
        </w:p>
        <w:p w14:paraId="4FC37585" w14:textId="77777777" w:rsidR="00202BFB" w:rsidRDefault="00212841">
          <w:pPr>
            <w:pBdr>
              <w:top w:val="nil"/>
              <w:left w:val="nil"/>
              <w:bottom w:val="nil"/>
              <w:right w:val="nil"/>
              <w:between w:val="nil"/>
            </w:pBdr>
            <w:tabs>
              <w:tab w:val="center" w:pos="4680"/>
              <w:tab w:val="right" w:pos="9360"/>
            </w:tabs>
            <w:rPr>
              <w:color w:val="000000"/>
              <w:sz w:val="24"/>
              <w:szCs w:val="24"/>
            </w:rPr>
          </w:pPr>
          <w:r>
            <w:rPr>
              <w:rFonts w:ascii="Cambria" w:eastAsia="Cambria" w:hAnsi="Cambria" w:cs="Cambria"/>
              <w:noProof/>
              <w:color w:val="000000"/>
            </w:rPr>
            <w:drawing>
              <wp:inline distT="0" distB="0" distL="0" distR="0" wp14:anchorId="0672964B" wp14:editId="74FC76F6">
                <wp:extent cx="95248" cy="127618"/>
                <wp:effectExtent l="0" t="0" r="0" b="0"/>
                <wp:docPr id="1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
                        <a:srcRect/>
                        <a:stretch>
                          <a:fillRect/>
                        </a:stretch>
                      </pic:blipFill>
                      <pic:spPr>
                        <a:xfrm>
                          <a:off x="0" y="0"/>
                          <a:ext cx="95248" cy="127618"/>
                        </a:xfrm>
                        <a:prstGeom prst="rect">
                          <a:avLst/>
                        </a:prstGeom>
                        <a:ln/>
                      </pic:spPr>
                    </pic:pic>
                  </a:graphicData>
                </a:graphic>
              </wp:inline>
            </w:drawing>
          </w:r>
          <w:r>
            <w:rPr>
              <w:rFonts w:ascii="Cambria" w:eastAsia="Cambria" w:hAnsi="Cambria" w:cs="Cambria"/>
              <w:color w:val="000000"/>
              <w:sz w:val="20"/>
              <w:szCs w:val="20"/>
            </w:rPr>
            <w:t xml:space="preserve"> </w:t>
          </w:r>
          <w:r>
            <w:rPr>
              <w:rFonts w:ascii="Cambria" w:eastAsia="Cambria" w:hAnsi="Cambria" w:cs="Cambria"/>
              <w:color w:val="000000"/>
              <w:sz w:val="18"/>
              <w:szCs w:val="18"/>
            </w:rPr>
            <w:t xml:space="preserve">Frederick, MD </w:t>
          </w:r>
          <w:r>
            <w:rPr>
              <w:rFonts w:ascii="Cambria" w:eastAsia="Cambria" w:hAnsi="Cambria" w:cs="Cambria"/>
              <w:noProof/>
              <w:color w:val="000000"/>
              <w:sz w:val="18"/>
              <w:szCs w:val="18"/>
            </w:rPr>
            <w:drawing>
              <wp:inline distT="0" distB="0" distL="0" distR="0" wp14:anchorId="146CB2A8" wp14:editId="290E911A">
                <wp:extent cx="127494" cy="127494"/>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
                        <a:srcRect/>
                        <a:stretch>
                          <a:fillRect/>
                        </a:stretch>
                      </pic:blipFill>
                      <pic:spPr>
                        <a:xfrm>
                          <a:off x="0" y="0"/>
                          <a:ext cx="127494" cy="127494"/>
                        </a:xfrm>
                        <a:prstGeom prst="rect">
                          <a:avLst/>
                        </a:prstGeom>
                        <a:ln/>
                      </pic:spPr>
                    </pic:pic>
                  </a:graphicData>
                </a:graphic>
              </wp:inline>
            </w:drawing>
          </w:r>
          <w:r>
            <w:rPr>
              <w:rFonts w:ascii="Cambria" w:eastAsia="Cambria" w:hAnsi="Cambria" w:cs="Cambria"/>
              <w:color w:val="000000"/>
              <w:sz w:val="18"/>
              <w:szCs w:val="18"/>
            </w:rPr>
            <w:t xml:space="preserve"> +1-602-513-0500 </w:t>
          </w:r>
          <w:r>
            <w:rPr>
              <w:rFonts w:ascii="Cambria" w:eastAsia="Cambria" w:hAnsi="Cambria" w:cs="Cambria"/>
              <w:color w:val="000000"/>
              <w:sz w:val="18"/>
              <w:szCs w:val="18"/>
            </w:rPr>
            <w:br/>
          </w:r>
          <w:r>
            <w:rPr>
              <w:rFonts w:ascii="Cambria" w:eastAsia="Cambria" w:hAnsi="Cambria" w:cs="Cambria"/>
              <w:noProof/>
              <w:color w:val="000000"/>
              <w:sz w:val="18"/>
              <w:szCs w:val="18"/>
            </w:rPr>
            <w:drawing>
              <wp:inline distT="0" distB="0" distL="0" distR="0" wp14:anchorId="2EE16385" wp14:editId="17B3AD53">
                <wp:extent cx="126998" cy="95248"/>
                <wp:effectExtent l="0" t="0" r="0" b="0"/>
                <wp:docPr id="1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126998" cy="95248"/>
                        </a:xfrm>
                        <a:prstGeom prst="rect">
                          <a:avLst/>
                        </a:prstGeom>
                        <a:ln/>
                      </pic:spPr>
                    </pic:pic>
                  </a:graphicData>
                </a:graphic>
              </wp:inline>
            </w:drawing>
          </w:r>
          <w:r>
            <w:rPr>
              <w:rFonts w:ascii="Cambria" w:eastAsia="Cambria" w:hAnsi="Cambria" w:cs="Cambria"/>
              <w:color w:val="000000"/>
              <w:sz w:val="18"/>
              <w:szCs w:val="18"/>
            </w:rPr>
            <w:t xml:space="preserve"> </w:t>
          </w:r>
          <w:hyperlink r:id="rId5">
            <w:r w:rsidR="00202BFB">
              <w:rPr>
                <w:rFonts w:ascii="Cambria" w:eastAsia="Cambria" w:hAnsi="Cambria" w:cs="Cambria"/>
                <w:color w:val="000000"/>
                <w:sz w:val="18"/>
                <w:szCs w:val="18"/>
              </w:rPr>
              <w:t xml:space="preserve">jennifer@iamtheinstructionaldesigner.com </w:t>
            </w:r>
          </w:hyperlink>
          <w:hyperlink r:id="rId6">
            <w:r w:rsidR="00202BFB">
              <w:rPr>
                <w:rFonts w:ascii="Cambria" w:eastAsia="Cambria" w:hAnsi="Cambria" w:cs="Cambria"/>
                <w:noProof/>
                <w:color w:val="000000"/>
                <w:sz w:val="18"/>
                <w:szCs w:val="18"/>
              </w:rPr>
              <w:drawing>
                <wp:inline distT="0" distB="0" distL="0" distR="0" wp14:anchorId="630D11FB" wp14:editId="0777B94E">
                  <wp:extent cx="111123" cy="111123"/>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1123" cy="111123"/>
                          </a:xfrm>
                          <a:prstGeom prst="rect">
                            <a:avLst/>
                          </a:prstGeom>
                          <a:ln/>
                        </pic:spPr>
                      </pic:pic>
                    </a:graphicData>
                  </a:graphic>
                </wp:inline>
              </w:drawing>
            </w:r>
          </w:hyperlink>
          <w:hyperlink r:id="rId8">
            <w:r w:rsidR="00202BFB">
              <w:rPr>
                <w:rFonts w:ascii="Cambria" w:eastAsia="Cambria" w:hAnsi="Cambria" w:cs="Cambria"/>
                <w:color w:val="000000"/>
                <w:sz w:val="18"/>
                <w:szCs w:val="18"/>
              </w:rPr>
              <w:t xml:space="preserve"> </w:t>
            </w:r>
          </w:hyperlink>
          <w:hyperlink r:id="rId9">
            <w:r w:rsidR="00202BFB">
              <w:rPr>
                <w:rFonts w:ascii="Cambria" w:eastAsia="Cambria" w:hAnsi="Cambria" w:cs="Cambria"/>
                <w:color w:val="000000"/>
                <w:sz w:val="18"/>
                <w:szCs w:val="18"/>
              </w:rPr>
              <w:t>https://linkedin.com/in/jennifer-leone-t-814433234/</w:t>
            </w:r>
          </w:hyperlink>
        </w:p>
      </w:tc>
    </w:tr>
  </w:tbl>
  <w:p w14:paraId="0D2FCD72" w14:textId="77777777" w:rsidR="00202BFB" w:rsidRDefault="00202BFB">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84A77"/>
    <w:multiLevelType w:val="hybridMultilevel"/>
    <w:tmpl w:val="FE80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357D81"/>
    <w:multiLevelType w:val="hybridMultilevel"/>
    <w:tmpl w:val="1C2E5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FD2A8D"/>
    <w:multiLevelType w:val="multilevel"/>
    <w:tmpl w:val="FECCA096"/>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0EF619FE"/>
    <w:multiLevelType w:val="hybridMultilevel"/>
    <w:tmpl w:val="9922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106FEE"/>
    <w:multiLevelType w:val="hybridMultilevel"/>
    <w:tmpl w:val="A43E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810F79"/>
    <w:multiLevelType w:val="hybridMultilevel"/>
    <w:tmpl w:val="8BF6C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71260E"/>
    <w:multiLevelType w:val="hybridMultilevel"/>
    <w:tmpl w:val="380C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840056"/>
    <w:multiLevelType w:val="hybridMultilevel"/>
    <w:tmpl w:val="01DE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101CAD"/>
    <w:multiLevelType w:val="hybridMultilevel"/>
    <w:tmpl w:val="954C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A27361"/>
    <w:multiLevelType w:val="hybridMultilevel"/>
    <w:tmpl w:val="4418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204C76"/>
    <w:multiLevelType w:val="hybridMultilevel"/>
    <w:tmpl w:val="3370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A321C3"/>
    <w:multiLevelType w:val="hybridMultilevel"/>
    <w:tmpl w:val="CEB47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826110">
    <w:abstractNumId w:val="2"/>
  </w:num>
  <w:num w:numId="2" w16cid:durableId="19321580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48336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90139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04397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8082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71747251">
    <w:abstractNumId w:val="11"/>
  </w:num>
  <w:num w:numId="8" w16cid:durableId="1425564923">
    <w:abstractNumId w:val="9"/>
  </w:num>
  <w:num w:numId="9" w16cid:durableId="2115637015">
    <w:abstractNumId w:val="1"/>
  </w:num>
  <w:num w:numId="10" w16cid:durableId="702904773">
    <w:abstractNumId w:val="10"/>
  </w:num>
  <w:num w:numId="11" w16cid:durableId="639000326">
    <w:abstractNumId w:val="7"/>
  </w:num>
  <w:num w:numId="12" w16cid:durableId="249779366">
    <w:abstractNumId w:val="5"/>
  </w:num>
  <w:num w:numId="13" w16cid:durableId="206843431">
    <w:abstractNumId w:val="8"/>
  </w:num>
  <w:num w:numId="14" w16cid:durableId="1458992476">
    <w:abstractNumId w:val="4"/>
  </w:num>
  <w:num w:numId="15" w16cid:durableId="1244097536">
    <w:abstractNumId w:val="0"/>
  </w:num>
  <w:num w:numId="16" w16cid:durableId="672683985">
    <w:abstractNumId w:val="6"/>
  </w:num>
  <w:num w:numId="17" w16cid:durableId="19255311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2BFB"/>
    <w:rsid w:val="00003724"/>
    <w:rsid w:val="00023F69"/>
    <w:rsid w:val="00063666"/>
    <w:rsid w:val="000A7A2A"/>
    <w:rsid w:val="000C67EA"/>
    <w:rsid w:val="0017208A"/>
    <w:rsid w:val="001E4859"/>
    <w:rsid w:val="00202BFB"/>
    <w:rsid w:val="00212841"/>
    <w:rsid w:val="002527EC"/>
    <w:rsid w:val="002538D5"/>
    <w:rsid w:val="0049736E"/>
    <w:rsid w:val="005619F2"/>
    <w:rsid w:val="005E752C"/>
    <w:rsid w:val="006166DD"/>
    <w:rsid w:val="00634DA1"/>
    <w:rsid w:val="00653078"/>
    <w:rsid w:val="006B6481"/>
    <w:rsid w:val="00964744"/>
    <w:rsid w:val="00A06783"/>
    <w:rsid w:val="00B5563E"/>
    <w:rsid w:val="00BC18E8"/>
    <w:rsid w:val="00BF70EE"/>
    <w:rsid w:val="00D92A6A"/>
    <w:rsid w:val="00D96AD4"/>
    <w:rsid w:val="00ED5D3A"/>
    <w:rsid w:val="00F10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43C88"/>
  <w15:docId w15:val="{06276FBE-9B60-4B8E-83E9-12311323C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Pr>
      <w:i/>
      <w:color w:val="4F81BD"/>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jennifer@iamtheinstructionaldesigner.com" TargetMode="External"/><Relationship Id="rId3" Type="http://schemas.openxmlformats.org/officeDocument/2006/relationships/image" Target="media/image3.png"/><Relationship Id="rId7" Type="http://schemas.openxmlformats.org/officeDocument/2006/relationships/image" Target="media/image5.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hyperlink" Target="mailto:jennifer@iamtheinstructionaldesigner.com" TargetMode="External"/><Relationship Id="rId5" Type="http://schemas.openxmlformats.org/officeDocument/2006/relationships/hyperlink" Target="mailto:jennifer@iamtheinstructionaldesigner.com" TargetMode="External"/><Relationship Id="rId4" Type="http://schemas.openxmlformats.org/officeDocument/2006/relationships/image" Target="media/image4.png"/><Relationship Id="rId9" Type="http://schemas.openxmlformats.org/officeDocument/2006/relationships/hyperlink" Target="https://linkedin.com/in/jennifer-leone-t-8144332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bgal70unv2cRfVsILwmZfzoLmA==">CgMxLjAyDmguZ2ZmOGxlaHkzMnd3Mg5oLjJ0N2plYzU2cHAydDIOaC52azQ4ejhuMzY3NTU4AHIhMU9vUDBTT1JvcnQzbFBuME9Qd0dzLWRxbFFwT3Q4NlV5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9975</TotalTime>
  <Pages>3</Pages>
  <Words>830</Words>
  <Characters>4736</Characters>
  <Application>Microsoft Office Word</Application>
  <DocSecurity>0</DocSecurity>
  <Lines>39</Lines>
  <Paragraphs>11</Paragraphs>
  <ScaleCrop>false</ScaleCrop>
  <Company/>
  <LinksUpToDate>false</LinksUpToDate>
  <CharactersWithSpaces>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cp:lastModifiedBy>Jennifer Thompson</cp:lastModifiedBy>
  <cp:revision>11</cp:revision>
  <dcterms:created xsi:type="dcterms:W3CDTF">2026-07-29T13:45:00Z</dcterms:created>
  <dcterms:modified xsi:type="dcterms:W3CDTF">2026-08-05T18:32:00Z</dcterms:modified>
</cp:coreProperties>
</file>